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Проектная деятельность в начальной школе</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«Проектная деятельность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«Проектная деятельность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«Проектная деятельность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проводить диагностические мероприятия психолого-педагогической направленности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307.3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личностных достижений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особенности проектного мышления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основные этапы проектирования, их последовательность и взаимосвязь</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знать разновидности рисков и ограничений в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выделять в поставленной цели основные смысловые и структурные компоненты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уметь  оценивать уровень и качество каждого ресурса, обеспечивающего выполнение определенной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 ресурсов и резервов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УК-2.13 владеть способами решения конкретных задач проекта на уровне заявленного качества и за установленное время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УК-2.14 владеть навыками публичного представления результатов решения конкретной задачи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«Проектная деятельность в начальной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начальной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Электронные образовательные ресурсы в начальном образовании</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дисциплины «Основы проектной деятельности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Проектная деятельность и проектные задачи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Проектная деятельность – структурная единица учебно-воспитательного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Типология проектов, их структурирование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Принципы и методы организации и реализации проектной деятельности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Эффективность образования младших школьников посредством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учителя в организации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Приоритеты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Смысловые центры учебного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выполнения творческих проектов. Требования к оформлению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проектного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Методика обучения учащихся проектной деятельности на исследовательском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Методика обучения учащихся проектной деятельности на технологическом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обучения учащихся проектной деятельности на заключительном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Критерии оценивания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Защита творческого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055.0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дисциплины «Основы проектной деятельности в начальных классах»</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Проектная деятельность – одна из эффективных педагогических технологий, призванных содействовать развитию творческих способностей обучающихся, формированию навыков саморазвития и самообразования. Причины распространения метода проектов в системах образования разных стран мира. Цель и задачи курса «Проектная деятельность в начальной школе».  Основные направления в работе над  освоением курса. Методическое обеспечение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Теоретические основы организации проектной деятельности обучающихся</w:t>
            </w:r>
          </w:p>
        </w:tc>
      </w:tr>
      <w:tr>
        <w:trPr>
          <w:trHeight w:hRule="exact" w:val="2971.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проектов, учебной проектной деятельности. Содержание понятий «проект» и «проектная деятельность».  Соотношение понятий «проективный», «проектный», «проектировочный». Требования к образовательному проекту. Классификация проектов.</w:t>
            </w:r>
          </w:p>
          <w:p>
            <w:pPr>
              <w:jc w:val="both"/>
              <w:spacing w:after="0" w:line="240" w:lineRule="auto"/>
              <w:rPr>
                <w:sz w:val="24"/>
                <w:szCs w:val="24"/>
              </w:rPr>
            </w:pPr>
            <w:r>
              <w:rPr>
                <w:rFonts w:ascii="Times New Roman" w:hAnsi="Times New Roman" w:cs="Times New Roman"/>
                <w:color w:val="#000000"/>
                <w:sz w:val="24"/>
                <w:szCs w:val="24"/>
              </w:rPr>
              <w:t> Понятие проектирования в образовании. Уровни проектирования. Факторы, определяющие источники развития педагогического проектирования. Историко- культурные источники развития педагогического проектирования. Понятия «проект», «педагогический проект», «учебный проект», соотношение понятий «проектный», «проектировочный». Классификация проектов. Соотношение понятий «проектирование», «прогнозирование», «конструирование», «моделирование». Сущность,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и тенденции развития современных образовательных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Проектная деятельность и проектные задачи в начальной школе</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Проектные задачи в начальной школе – прообраз будущей проектной деятельности подростков. Метод проектов основа проектного обучения. Проектные задачи – прообраз проектной деятельности основной школы для младших школьников. Основная идея проектных задач. Задачи, используемые в образовательной практике: учебные, конкретно- практические, творческая (олимпиадная), проектная. Их характеристика. От проектной задачи к проектной деятельности школьников. Отличие проектной задачи от проекта. Педагогические эффекты проектных задач. Формирование способности рефлексировать, целеполагать, планировать, моделировать, проявлять инициативу при поиске способа решения задачи, вступать в коммуникацию в ходе решения системы проектных задач у младших школьников.</w:t>
            </w:r>
          </w:p>
          <w:p>
            <w:pPr>
              <w:jc w:val="both"/>
              <w:spacing w:after="0" w:line="240" w:lineRule="auto"/>
              <w:rPr>
                <w:sz w:val="24"/>
                <w:szCs w:val="24"/>
              </w:rPr>
            </w:pPr>
            <w:r>
              <w:rPr>
                <w:rFonts w:ascii="Times New Roman" w:hAnsi="Times New Roman" w:cs="Times New Roman"/>
                <w:color w:val="#000000"/>
                <w:sz w:val="24"/>
                <w:szCs w:val="24"/>
              </w:rPr>
              <w:t> Представления о проектировании в различных видах трудовой деятельности. Проект как способ управления, способ ритмизации процессов, происходящих в реальной практике. Термины, связанные с понятием «проектирование»: «проектная деятельность», «проектная культура», «культура проектирования», «проект», «метод проектов», «проектировочная деятельность». Применительно к образованию: проект в образовании, проектная деятельность (способность) школьников, способность к проектированию, проектная компетентность, образовательный проект. История проектирования. История появления в культуре и практике широкого использования термина «проект». Направления: изменения социальной практики на протяжении XX в.; управление изменениями. Характеристика проектирования. Теоретические аспекты проектирования. Происхождение термина «проектирование», процесса создания прототипа, прообраза предполагаемого или</w:t>
            </w:r>
          </w:p>
          <w:p>
            <w:pPr>
              <w:jc w:val="both"/>
              <w:spacing w:after="0" w:line="240" w:lineRule="auto"/>
              <w:rPr>
                <w:sz w:val="24"/>
                <w:szCs w:val="24"/>
              </w:rPr>
            </w:pPr>
            <w:r>
              <w:rPr>
                <w:rFonts w:ascii="Times New Roman" w:hAnsi="Times New Roman" w:cs="Times New Roman"/>
                <w:color w:val="#000000"/>
                <w:sz w:val="24"/>
                <w:szCs w:val="24"/>
              </w:rPr>
              <w:t> возможного объекта, специфическая деятельность,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  Проектирование и творчество. Связь проектной деятельности и творчества (в сфере образования). Проектирование и развитие творческих способностей учащихся. Проектная деятельность и моделирование. Определение понятий. Важнейшая сторона проектной деятельности, выделение еѐ существенных характеристик. Здесь Проблема моделирования. Моделирование ситуации – важнейшая цель в проектной работе при создании первой исходной версии ситуации, при попытке сформулировать цель своего проектного действия. Модель – упрощѐнное подобие реального объекта; воспроизведение предмета в уменьшенном или увеличенном виде (макет); схема, физический или информационный аналог объекта.  Моделирование – неотъемлемый элемент любой целенаправленной деятельности, один из основных способов познания. Типы моделирования: научное и художественное. Научное моделирование – фиксация в знаково-символической форме существенных отношений явления (формулы, графики, зависимости и т.д.). База научного и художественного моделирования. Критерии истинности знания – сопоставление модели и воссоздаваемой посредством неѐ действительности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Проектная деятельность – структурная единица учебно-воспитательного процесса</w:t>
            </w:r>
          </w:p>
        </w:tc>
      </w:tr>
      <w:tr>
        <w:trPr>
          <w:trHeight w:hRule="exact" w:val="365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Последовательность деятельности субъектов проектного обучения (учителя – преподавание и учащихся – учение): анализ исходной позиции и определение целей и задач обучения; планирование работы, отбор содержания и средств достижения целей, выполнение необходимых операций, организация работы; контроль, коррекция; анализ и оценка результатов обучения. Организационные формы в обучении школьников проектной деятельности: индивидуальные, коллективные, групповые, классные и внеклассные, школьные и внешкольные. Специфика форм организации проектной деятельности. Качественные особенности проектной деятельности школьников как метода и средства обучения: направленность обучения посредством метода проектов на значимую практическую цель; развитие творческих способностей и творческого мышления; преодоление фрагментарности содержания учебных предметов. Обеспечение целостности педагогического процесса, осуществление в единстве разностороннего развития, обучения и воспитания учащихся; развитие творческих способностей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активности учащихся; формирование проектного мировоззрения и мышления, обеспечение единства опредмечивания и распредмечивания знаний; адаптация к современным социально-экономическим условиям жизни; формирование познавательных мотивов учения; мотивация для самообразования школьников в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Типология проектов, их структурирование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Типологические признаки: доминирующая в проекте деятельность; предметносодержательная область; способ общения в процессе проектной деятельности; характер координации проекта; характер контактов; количество участников проекта; продолжительность проекта. Классификация проектов по: - доминирующей деятельности учащихся – исследовательские проекты, творческие проекты, ролевые, игровые проекты, информационные проекты, практикоориентированные (прикладные) проекты. - предметно-содержательной области – монопроекты, межпредметные проекты. - способу общения в процессе проектной деятельности – проекты, выполняемые учащимися в классе или в одной школе (при непосредственном контакте); региональные и международные проекты. - характеру координации – с открытой координацией, со скрытой координацией. - характеру контактов проекты бывают следующих типов: внутренние или региональные (в пределах одной страны) проекты, международные (участники проекта являются представителями разных стран) проекты чаще телекоммуникационные. - количеству участников – личностные, парные, групповые. - продолжительности проведения – краткосрочные, средней продолжительности (от месяца до полугода), долгосрочные (от нескольких месяцев до года). Общие подходы к структурированию проекта.</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проектной деятельности младших школьников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Младший школьный возраст – начальный этап вхождения в проектную деятельность, закладывающий фундамент дальнейшего овладения ею.  Основные задачи проектного образования младших школьников: по содержанию (формирование наглядно-образного представления о технологическом мире и развитие манипулятивных навыков с помощью ручных технологий); по влиянию на формирование</w:t>
            </w:r>
          </w:p>
          <w:p>
            <w:pPr>
              <w:jc w:val="both"/>
              <w:spacing w:after="0" w:line="240" w:lineRule="auto"/>
              <w:rPr>
                <w:sz w:val="24"/>
                <w:szCs w:val="24"/>
              </w:rPr>
            </w:pPr>
            <w:r>
              <w:rPr>
                <w:rFonts w:ascii="Times New Roman" w:hAnsi="Times New Roman" w:cs="Times New Roman"/>
                <w:color w:val="#000000"/>
                <w:sz w:val="24"/>
                <w:szCs w:val="24"/>
              </w:rPr>
              <w:t> личности (развитие рефлексии, внутреннего плана действий, произвольности, коммуникативных навыков, обобщѐнных способов учебной деятельности). Начальный этап овладения опытом творческой проектной деятельности – алгоритм обдумывания («звездочка обдумывания»). Систематизация и структурирование мыслительных процессов (формулирование ограничений и критериев для принятия решения) с использованием этого символа. Обсуждение предстоящей проектной деятельности (выбор темы, обоснование принятого решения) посредством включения методов свободной дискуссии, «мозгового штурма». Цели и задачи проектной деятельности в начальной школе – развитие личности и создание основ творческого потенциала учащихся.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Принципы и методы организации и реализации проектной деятельности в начальных классах</w:t>
            </w:r>
          </w:p>
        </w:tc>
      </w:tr>
      <w:tr>
        <w:trPr>
          <w:trHeight w:hRule="exact" w:val="3876.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целостности педагогического процесса и единства обучения, воспитания и развития учащихся в процессе проектной деятельности.  Принципы организации проектной деятельности: проект должен быть посильным для выполнения;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созданы необходимые условия для успешного выполнения проектов (формировать соответствующую библиотеку, медиатеку и т.д.); общественно-исторической детерминации (позволяет восстановить исторические этапы возникновения и развития выбранных учащимися изделий, объектов); подготовка учащихся к выполнению проектов; руководство проектом со стороны педагогов.  Методы обучения проектной деятельности: традиционные – вербальные, демонстрационные, практические, наблюдение, самостоятельная работа с литературой, упражнений, исторический; нетрадиционные – дизайн-анализ, морфологический анализ, мозговой атаки, фокальных объектов, функционально-стоимостный анализ, алгоритмический, информационной поддержки, временных ограничений, новых вариантов, информационной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недостаточности, информационной избыточности, конкурс творческих проектов и др.</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Эффективность образования младших школьников посредством проектной деятельности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 степень достижения поставленных целей и задач за определѐнный промежуток времени. Критерии и показатели эффективности образования школьников: сформированность основ технологической культуры; сформированность готовности учащихся к творческой преобразовательной деятельности; сформированность основ проектной и исследовательской деятельности младших школьников. Развитие учащихся в процессе проектной деятельности. Конструкты проектной деятельности: интеллектуальное развитие, креативность психических функций, эмоционально-волевой конструкт. Роль проектной деятельности на развитие психических процессов, свойств личности младшего школьника. Психологические барьеры в выполнении творческих проектов. Единство всех конструктов проектной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учителя в организации проектной деятельности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учителю – организатору проектной деятельности. Функции учителя в процессе выполнения учащимися проектов: консультирование, помощь в подборе проектов; наблюдение за ходом работы учащихся; оказание помощи отдельным учащимся и стимулирование их учебно-трудовой деятельности; поддержание рабочей обстановки в классе; нормирование труда школьников; анализ и обобщение работы отдельных учащихся; оценка творческой проектной деятельности на каждом этапе. Субъект и объект проектирования. Проблема субъекта в процессе проектной деятельности. Объекты и субъекты ученического и педагогического (образовательного) проектов.</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Приоритеты начального общего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Приоритеты начального общего образования в федеральных государственных стандартах.</w:t>
            </w:r>
          </w:p>
          <w:p>
            <w:pPr>
              <w:jc w:val="both"/>
              <w:spacing w:after="0" w:line="240" w:lineRule="auto"/>
              <w:rPr>
                <w:sz w:val="24"/>
                <w:szCs w:val="24"/>
              </w:rPr>
            </w:pPr>
            <w:r>
              <w:rPr>
                <w:rFonts w:ascii="Times New Roman" w:hAnsi="Times New Roman" w:cs="Times New Roman"/>
                <w:color w:val="#000000"/>
                <w:sz w:val="24"/>
                <w:szCs w:val="24"/>
              </w:rPr>
              <w:t> 2.	Поиск новых форм и методов обучения. Решение данной проблемы через организацию проектной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3.	Цель и задачи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4.	Факторы проектной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Смысловые центры учебного проекта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Характерные черты ученического проекта: идея, замысел; способ реализации; результат.</w:t>
            </w:r>
          </w:p>
          <w:p>
            <w:pPr>
              <w:jc w:val="both"/>
              <w:spacing w:after="0" w:line="240" w:lineRule="auto"/>
              <w:rPr>
                <w:sz w:val="24"/>
                <w:szCs w:val="24"/>
              </w:rPr>
            </w:pPr>
            <w:r>
              <w:rPr>
                <w:rFonts w:ascii="Times New Roman" w:hAnsi="Times New Roman" w:cs="Times New Roman"/>
                <w:color w:val="#000000"/>
                <w:sz w:val="24"/>
                <w:szCs w:val="24"/>
              </w:rPr>
              <w:t> 2.	  Время проектирования. Фактор времени – необходимая составляющая проекта. Четыре времени проекта: период реализации; момент данного конкретного действия в контексте всего времени проекта; единство замысла (запуска) и реализации (финиша), соотнесѐнность идеи проекта и его продукта; реальное время.</w:t>
            </w:r>
          </w:p>
          <w:p>
            <w:pPr>
              <w:jc w:val="both"/>
              <w:spacing w:after="0" w:line="240" w:lineRule="auto"/>
              <w:rPr>
                <w:sz w:val="24"/>
                <w:szCs w:val="24"/>
              </w:rPr>
            </w:pPr>
            <w:r>
              <w:rPr>
                <w:rFonts w:ascii="Times New Roman" w:hAnsi="Times New Roman" w:cs="Times New Roman"/>
                <w:color w:val="#000000"/>
                <w:sz w:val="24"/>
                <w:szCs w:val="24"/>
              </w:rPr>
              <w:t> 3.	 Единство замысла и реализации.</w:t>
            </w:r>
          </w:p>
          <w:p>
            <w:pPr>
              <w:jc w:val="both"/>
              <w:spacing w:after="0" w:line="240" w:lineRule="auto"/>
              <w:rPr>
                <w:sz w:val="24"/>
                <w:szCs w:val="24"/>
              </w:rPr>
            </w:pPr>
            <w:r>
              <w:rPr>
                <w:rFonts w:ascii="Times New Roman" w:hAnsi="Times New Roman" w:cs="Times New Roman"/>
                <w:color w:val="#000000"/>
                <w:sz w:val="24"/>
                <w:szCs w:val="24"/>
              </w:rPr>
              <w:t> 4.	«Продукт»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5.	Условность школьного проекта.</w:t>
            </w:r>
          </w:p>
          <w:p>
            <w:pPr>
              <w:jc w:val="both"/>
              <w:spacing w:after="0" w:line="240" w:lineRule="auto"/>
              <w:rPr>
                <w:sz w:val="24"/>
                <w:szCs w:val="24"/>
              </w:rPr>
            </w:pPr>
            <w:r>
              <w:rPr>
                <w:rFonts w:ascii="Times New Roman" w:hAnsi="Times New Roman" w:cs="Times New Roman"/>
                <w:color w:val="#000000"/>
                <w:sz w:val="24"/>
                <w:szCs w:val="24"/>
              </w:rPr>
              <w:t> 6.	Нематериальный продукт проектной деятельности школьников.</w:t>
            </w:r>
          </w:p>
          <w:p>
            <w:pPr>
              <w:jc w:val="both"/>
              <w:spacing w:after="0" w:line="240" w:lineRule="auto"/>
              <w:rPr>
                <w:sz w:val="24"/>
                <w:szCs w:val="24"/>
              </w:rPr>
            </w:pPr>
            <w:r>
              <w:rPr>
                <w:rFonts w:ascii="Times New Roman" w:hAnsi="Times New Roman" w:cs="Times New Roman"/>
                <w:color w:val="#000000"/>
                <w:sz w:val="24"/>
                <w:szCs w:val="24"/>
              </w:rPr>
              <w:t> 7.	 Проектирование и ответственность. Авторство проекта. Ответственность за возможные недостатки продукта.</w:t>
            </w:r>
          </w:p>
          <w:p>
            <w:pPr>
              <w:jc w:val="both"/>
              <w:spacing w:after="0" w:line="240" w:lineRule="auto"/>
              <w:rPr>
                <w:sz w:val="24"/>
                <w:szCs w:val="24"/>
              </w:rPr>
            </w:pPr>
            <w:r>
              <w:rPr>
                <w:rFonts w:ascii="Times New Roman" w:hAnsi="Times New Roman" w:cs="Times New Roman"/>
                <w:color w:val="#000000"/>
                <w:sz w:val="24"/>
                <w:szCs w:val="24"/>
              </w:rPr>
              <w:t> 8.	Длительность внеурочных проектов.</w:t>
            </w:r>
          </w:p>
          <w:p>
            <w:pPr>
              <w:jc w:val="both"/>
              <w:spacing w:after="0" w:line="240" w:lineRule="auto"/>
              <w:rPr>
                <w:sz w:val="24"/>
                <w:szCs w:val="24"/>
              </w:rPr>
            </w:pPr>
            <w:r>
              <w:rPr>
                <w:rFonts w:ascii="Times New Roman" w:hAnsi="Times New Roman" w:cs="Times New Roman"/>
                <w:color w:val="#000000"/>
                <w:sz w:val="24"/>
                <w:szCs w:val="24"/>
              </w:rPr>
              <w:t> 9.	Роль уроков в организации работы над проектом, выполняемым во внеурочное время: обсуждение методов исследования, некоторых промежуточных результатов.</w:t>
            </w:r>
          </w:p>
          <w:p>
            <w:pPr>
              <w:jc w:val="both"/>
              <w:spacing w:after="0" w:line="240" w:lineRule="auto"/>
              <w:rPr>
                <w:sz w:val="24"/>
                <w:szCs w:val="24"/>
              </w:rPr>
            </w:pPr>
            <w:r>
              <w:rPr>
                <w:rFonts w:ascii="Times New Roman" w:hAnsi="Times New Roman" w:cs="Times New Roman"/>
                <w:color w:val="#000000"/>
                <w:sz w:val="24"/>
                <w:szCs w:val="24"/>
              </w:rPr>
              <w:t> 10.	 Роль координатора и учителей, принимающих участие в проекте.</w:t>
            </w:r>
          </w:p>
          <w:p>
            <w:pPr>
              <w:jc w:val="both"/>
              <w:spacing w:after="0" w:line="240" w:lineRule="auto"/>
              <w:rPr>
                <w:sz w:val="24"/>
                <w:szCs w:val="24"/>
              </w:rPr>
            </w:pPr>
            <w:r>
              <w:rPr>
                <w:rFonts w:ascii="Times New Roman" w:hAnsi="Times New Roman" w:cs="Times New Roman"/>
                <w:color w:val="#000000"/>
                <w:sz w:val="24"/>
                <w:szCs w:val="24"/>
              </w:rPr>
              <w:t> 11.	Межпредметные связи в процессе работы над проектами; формулировка проблемы исследования; выдвижение и формулировка гипотезы исследования; исследовательская работа над проектом.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Технология выполнения творческих проектов. Требования к оформлению документации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проектирования: исследовательский (поиск проблемы, выбор и обоснование проекта, анализ предстоящей деятельности, выбор конструкции и материалов, разработка конструкторско-технологической документации); технологический (выполнение технологических операций, соблюдение техники безопасности, сборка изделия); заключительный (контроль и испытание изделия, экономическое обоснование, маркетинговые исследования, подведение итогов, защита проекта).</w:t>
            </w:r>
          </w:p>
          <w:p>
            <w:pPr>
              <w:jc w:val="both"/>
              <w:spacing w:after="0" w:line="240" w:lineRule="auto"/>
              <w:rPr>
                <w:sz w:val="24"/>
                <w:szCs w:val="24"/>
              </w:rPr>
            </w:pPr>
            <w:r>
              <w:rPr>
                <w:rFonts w:ascii="Times New Roman" w:hAnsi="Times New Roman" w:cs="Times New Roman"/>
                <w:color w:val="#000000"/>
                <w:sz w:val="24"/>
                <w:szCs w:val="24"/>
              </w:rPr>
              <w:t> 2.	Последовательность деятельности субъектов проектного обучения (учителя – преподавание и учащихся – учение): определение темы, целей, исходного положения, формирование рабочих групп; планирование; принятие решений; выполнение; проверка и оценка результатов; защита проекта.</w:t>
            </w:r>
          </w:p>
          <w:p>
            <w:pPr>
              <w:jc w:val="both"/>
              <w:spacing w:after="0" w:line="240" w:lineRule="auto"/>
              <w:rPr>
                <w:sz w:val="24"/>
                <w:szCs w:val="24"/>
              </w:rPr>
            </w:pPr>
            <w:r>
              <w:rPr>
                <w:rFonts w:ascii="Times New Roman" w:hAnsi="Times New Roman" w:cs="Times New Roman"/>
                <w:color w:val="#000000"/>
                <w:sz w:val="24"/>
                <w:szCs w:val="24"/>
              </w:rPr>
              <w:t> 3.	Деятельность субъектов процесса проектирования на различных его этапах: определение темы, целей, исходного положения, формирование рабочих групп; планирование (анализ проблемы, постановка задач, уточнение информации, синтез идеи, планы); принятие решений («мозговой штурм», обсуждение альтернатив, выбор оптимального варианта); выполнение (работа по выполнению проекта); проверка и оценка результатов (анализ выполнения проекта, выяснение причин удач и неудач); защита проекта (коллективный анализ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проектного обучения</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Интеграция теоретического и практического материала из различных сфер познания в содержании проектного обучения, что позволяет учащимся овладевать опытом преобразовательной деятельности в соответствии с природо- и культуросообразностью.</w:t>
            </w:r>
          </w:p>
          <w:p>
            <w:pPr>
              <w:jc w:val="both"/>
              <w:spacing w:after="0" w:line="240" w:lineRule="auto"/>
              <w:rPr>
                <w:sz w:val="24"/>
                <w:szCs w:val="24"/>
              </w:rPr>
            </w:pPr>
            <w:r>
              <w:rPr>
                <w:rFonts w:ascii="Times New Roman" w:hAnsi="Times New Roman" w:cs="Times New Roman"/>
                <w:color w:val="#000000"/>
                <w:sz w:val="24"/>
                <w:szCs w:val="24"/>
              </w:rPr>
              <w:t> 2.	Требования к отбору объектов проектирования: учѐт возрастных и индивидуальных особенностей школьников, степень их подготовки; учебно-материальной базы для выполнения творческих проектов; творческая направленность; наличие проблемных ситуаций, требующих своего решения; общественно полезная или личностная значимость; наличие комплекса знаний и умений по пройденным темам.</w:t>
            </w:r>
          </w:p>
          <w:p>
            <w:pPr>
              <w:jc w:val="both"/>
              <w:spacing w:after="0" w:line="240" w:lineRule="auto"/>
              <w:rPr>
                <w:sz w:val="24"/>
                <w:szCs w:val="24"/>
              </w:rPr>
            </w:pPr>
            <w:r>
              <w:rPr>
                <w:rFonts w:ascii="Times New Roman" w:hAnsi="Times New Roman" w:cs="Times New Roman"/>
                <w:color w:val="#000000"/>
                <w:sz w:val="24"/>
                <w:szCs w:val="24"/>
              </w:rPr>
              <w:t> 3.	 Критерии отбора содержания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 общие: посильность, общественно-историческая детерминация (отражение в содержании основных направлений развития современной науки и техники, связь с жизнью, политехническая направленность), воспитательная направленность, внутрипредметные и межпредметные связи, научность, доступность, соответствие возрастным нормам (учѐт сензитивных периодов, ведущей деятельности на каждом возрастном этапе, психологических новообразований возраста), ориентация на «зону ближайшего развития» школьников;  - специальные: системность, творческая направленность, оригинальность, соответствие общественным потребностям (значимость), технологичность, экологичность, эргономичность, эстетические достоинства, безопасность, экономичность, посильность. Специфические критерии: технологичность, экономичность, экологичность, безопасность, эргономичность, системность, творческая направленность и занимательность, посильность, эстетичность, значимость.</w:t>
            </w:r>
          </w:p>
          <w:p>
            <w:pPr>
              <w:jc w:val="both"/>
              <w:spacing w:after="0" w:line="240" w:lineRule="auto"/>
              <w:rPr>
                <w:sz w:val="24"/>
                <w:szCs w:val="24"/>
              </w:rPr>
            </w:pPr>
            <w:r>
              <w:rPr>
                <w:rFonts w:ascii="Times New Roman" w:hAnsi="Times New Roman" w:cs="Times New Roman"/>
                <w:color w:val="#000000"/>
                <w:sz w:val="24"/>
                <w:szCs w:val="24"/>
              </w:rPr>
              <w:t> 4. Выбор темы проекта. Направления в выборе темы проекта: социальное, экологическое, культурологическое, национально-региональное, дизайн, изготовление наглядных пособий и др.</w:t>
            </w:r>
          </w:p>
          <w:p>
            <w:pPr>
              <w:jc w:val="both"/>
              <w:spacing w:after="0" w:line="240" w:lineRule="auto"/>
              <w:rPr>
                <w:sz w:val="24"/>
                <w:szCs w:val="24"/>
              </w:rPr>
            </w:pPr>
            <w:r>
              <w:rPr>
                <w:rFonts w:ascii="Times New Roman" w:hAnsi="Times New Roman" w:cs="Times New Roman"/>
                <w:color w:val="#000000"/>
                <w:sz w:val="24"/>
                <w:szCs w:val="24"/>
              </w:rPr>
              <w:t> 5. Практический выход проекта: изделие, эскиз, макет, интеллектуальный труд.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Методика обучения учащихся проектной деятельности на исследовательском этапе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Поиск проблемной области с использованием различных методов.</w:t>
            </w:r>
          </w:p>
          <w:p>
            <w:pPr>
              <w:jc w:val="both"/>
              <w:spacing w:after="0" w:line="240" w:lineRule="auto"/>
              <w:rPr>
                <w:sz w:val="24"/>
                <w:szCs w:val="24"/>
              </w:rPr>
            </w:pPr>
            <w:r>
              <w:rPr>
                <w:rFonts w:ascii="Times New Roman" w:hAnsi="Times New Roman" w:cs="Times New Roman"/>
                <w:color w:val="#000000"/>
                <w:sz w:val="24"/>
                <w:szCs w:val="24"/>
              </w:rPr>
              <w:t> 2.	Алгоритм  выполнения творческого проекта: дизайн-анализ, выбор модели и конструкции изделия, выбор материалов, разработка технологии изготовления, организация рабочего места, оформление, экологическое и экономическое обоснование, защита проекта.</w:t>
            </w:r>
          </w:p>
          <w:p>
            <w:pPr>
              <w:jc w:val="both"/>
              <w:spacing w:after="0" w:line="240" w:lineRule="auto"/>
              <w:rPr>
                <w:sz w:val="24"/>
                <w:szCs w:val="24"/>
              </w:rPr>
            </w:pPr>
            <w:r>
              <w:rPr>
                <w:rFonts w:ascii="Times New Roman" w:hAnsi="Times New Roman" w:cs="Times New Roman"/>
                <w:color w:val="#000000"/>
                <w:sz w:val="24"/>
                <w:szCs w:val="24"/>
              </w:rPr>
              <w:t> 3.	Выбор и обоснование проекта, дизайн-спецификация, разработка различных вариантов выполнения проекта, эстетическая, экологическая, экономическая оценка будущего изделия, подбор материалов, инструментов и оборудования, разработка конструкторско- технологической документации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Методика обучения учащихся проектной деятельности на технологическом этапе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рабочего места.</w:t>
            </w:r>
          </w:p>
          <w:p>
            <w:pPr>
              <w:jc w:val="both"/>
              <w:spacing w:after="0" w:line="240" w:lineRule="auto"/>
              <w:rPr>
                <w:sz w:val="24"/>
                <w:szCs w:val="24"/>
              </w:rPr>
            </w:pPr>
            <w:r>
              <w:rPr>
                <w:rFonts w:ascii="Times New Roman" w:hAnsi="Times New Roman" w:cs="Times New Roman"/>
                <w:color w:val="#000000"/>
                <w:sz w:val="24"/>
                <w:szCs w:val="24"/>
              </w:rPr>
              <w:t> 2.	Формирование у учащихся умения и навыков рациональной и безопасной преобразовательной деятельности.</w:t>
            </w:r>
          </w:p>
          <w:p>
            <w:pPr>
              <w:jc w:val="both"/>
              <w:spacing w:after="0" w:line="240" w:lineRule="auto"/>
              <w:rPr>
                <w:sz w:val="24"/>
                <w:szCs w:val="24"/>
              </w:rPr>
            </w:pPr>
            <w:r>
              <w:rPr>
                <w:rFonts w:ascii="Times New Roman" w:hAnsi="Times New Roman" w:cs="Times New Roman"/>
                <w:color w:val="#000000"/>
                <w:sz w:val="24"/>
                <w:szCs w:val="24"/>
              </w:rPr>
              <w:t> 3.	Компоненты культуры труда при выполнении творческого проекта: соблюдение технологической дисциплины; умение организовывать своѐ рабочее место; обеспечение условий охраны труда и техники безопасности; умение определять эффективность трудовой деятельности.</w:t>
            </w:r>
          </w:p>
          <w:p>
            <w:pPr>
              <w:jc w:val="both"/>
              <w:spacing w:after="0" w:line="240" w:lineRule="auto"/>
              <w:rPr>
                <w:sz w:val="24"/>
                <w:szCs w:val="24"/>
              </w:rPr>
            </w:pPr>
            <w:r>
              <w:rPr>
                <w:rFonts w:ascii="Times New Roman" w:hAnsi="Times New Roman" w:cs="Times New Roman"/>
                <w:color w:val="#000000"/>
                <w:sz w:val="24"/>
                <w:szCs w:val="24"/>
              </w:rPr>
              <w:t> 4.	Планирование технологического процесса. Способы представления результата: описание технологической последовательности; составление технологической инструкционной карты; в рисунках, схемах, фотографиях.</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обучения учащихся проектной деятельности на заключительном этапе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Осуществление корректировки деятельности.</w:t>
            </w:r>
          </w:p>
          <w:p>
            <w:pPr>
              <w:jc w:val="both"/>
              <w:spacing w:after="0" w:line="240" w:lineRule="auto"/>
              <w:rPr>
                <w:sz w:val="24"/>
                <w:szCs w:val="24"/>
              </w:rPr>
            </w:pPr>
            <w:r>
              <w:rPr>
                <w:rFonts w:ascii="Times New Roman" w:hAnsi="Times New Roman" w:cs="Times New Roman"/>
                <w:color w:val="#000000"/>
                <w:sz w:val="24"/>
                <w:szCs w:val="24"/>
              </w:rPr>
              <w:t> 2.	Самоанализ достоинств и недостатков проекта, самооценка результатов.</w:t>
            </w:r>
          </w:p>
          <w:p>
            <w:pPr>
              <w:jc w:val="both"/>
              <w:spacing w:after="0" w:line="240" w:lineRule="auto"/>
              <w:rPr>
                <w:sz w:val="24"/>
                <w:szCs w:val="24"/>
              </w:rPr>
            </w:pPr>
            <w:r>
              <w:rPr>
                <w:rFonts w:ascii="Times New Roman" w:hAnsi="Times New Roman" w:cs="Times New Roman"/>
                <w:color w:val="#000000"/>
                <w:sz w:val="24"/>
                <w:szCs w:val="24"/>
              </w:rPr>
              <w:t> 3.	Требования к тезисам выступления на защите проекта, к презентации.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Критерии оценивания проекта.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1.Требования к защите</w:t>
            </w:r>
          </w:p>
          <w:p>
            <w:pPr>
              <w:jc w:val="both"/>
              <w:spacing w:after="0" w:line="240" w:lineRule="auto"/>
              <w:rPr>
                <w:sz w:val="24"/>
                <w:szCs w:val="24"/>
              </w:rPr>
            </w:pPr>
            <w:r>
              <w:rPr>
                <w:rFonts w:ascii="Times New Roman" w:hAnsi="Times New Roman" w:cs="Times New Roman"/>
                <w:color w:val="#000000"/>
                <w:sz w:val="24"/>
                <w:szCs w:val="24"/>
              </w:rPr>
              <w:t> 2. Критерии оценивания выполненных проектов: аргументированность выбора темы, обоснование потребности, практическая направленность проекта и значимость выполненной работы; объѐм и полнота разработок, выполнение принятых этапов проектирования, самостоятельность, законченность, подготовленность к восприятию проекта другими людьми, материальное воплощение проекта; аргументированность предлагаемых решений, подходов, выводов, полнота библиографии, цитируемость; уровень творчества, оригинальность темы, подходов, найденных решений, предлагаемых аргументов; оригинальность материального воплощения и представления проекта; качество записки; качество изделия.</w:t>
            </w:r>
          </w:p>
          <w:p>
            <w:pPr>
              <w:jc w:val="both"/>
              <w:spacing w:after="0" w:line="240" w:lineRule="auto"/>
              <w:rPr>
                <w:sz w:val="24"/>
                <w:szCs w:val="24"/>
              </w:rPr>
            </w:pPr>
            <w:r>
              <w:rPr>
                <w:rFonts w:ascii="Times New Roman" w:hAnsi="Times New Roman" w:cs="Times New Roman"/>
                <w:color w:val="#000000"/>
                <w:sz w:val="24"/>
                <w:szCs w:val="24"/>
              </w:rPr>
              <w:t> 3. Критерии оценивания защиты проекта: качество доклада; объѐм и глубина знаний по теме, эрудиция; культура речи, манера, использование наглядных средств, чувство времени, удержание внимания аудитории; ответы на вопросы (полнота, убедительность и убеждѐнность, аргументированность); деловые и волевые качества докладчика.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Защита творческого проекта</w:t>
            </w:r>
          </w:p>
        </w:tc>
      </w:tr>
      <w:tr>
        <w:trPr>
          <w:trHeight w:hRule="exact" w:val="4341.9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Параметры внешней оценки проекта:</w:t>
            </w:r>
          </w:p>
          <w:p>
            <w:pPr>
              <w:jc w:val="both"/>
              <w:spacing w:after="0" w:line="240" w:lineRule="auto"/>
              <w:rPr>
                <w:sz w:val="24"/>
                <w:szCs w:val="24"/>
              </w:rPr>
            </w:pPr>
            <w:r>
              <w:rPr>
                <w:rFonts w:ascii="Times New Roman" w:hAnsi="Times New Roman" w:cs="Times New Roman"/>
                <w:color w:val="#000000"/>
                <w:sz w:val="24"/>
                <w:szCs w:val="24"/>
              </w:rPr>
              <w:t> 1.	 значимость и актуальность выдвинутых проблем, адекватность их изучаемой тематике;</w:t>
            </w:r>
          </w:p>
          <w:p>
            <w:pPr>
              <w:jc w:val="both"/>
              <w:spacing w:after="0" w:line="240" w:lineRule="auto"/>
              <w:rPr>
                <w:sz w:val="24"/>
                <w:szCs w:val="24"/>
              </w:rPr>
            </w:pPr>
            <w:r>
              <w:rPr>
                <w:rFonts w:ascii="Times New Roman" w:hAnsi="Times New Roman" w:cs="Times New Roman"/>
                <w:color w:val="#000000"/>
                <w:sz w:val="24"/>
                <w:szCs w:val="24"/>
              </w:rPr>
              <w:t> 2.	 корректность используемых методов исследования и методов обработки получаемых результатов;</w:t>
            </w:r>
          </w:p>
          <w:p>
            <w:pPr>
              <w:jc w:val="both"/>
              <w:spacing w:after="0" w:line="240" w:lineRule="auto"/>
              <w:rPr>
                <w:sz w:val="24"/>
                <w:szCs w:val="24"/>
              </w:rPr>
            </w:pPr>
            <w:r>
              <w:rPr>
                <w:rFonts w:ascii="Times New Roman" w:hAnsi="Times New Roman" w:cs="Times New Roman"/>
                <w:color w:val="#000000"/>
                <w:sz w:val="24"/>
                <w:szCs w:val="24"/>
              </w:rPr>
              <w:t> 3.	активность каждого участника проекта в соответствии с его индивидуальными возможностями;</w:t>
            </w:r>
          </w:p>
          <w:p>
            <w:pPr>
              <w:jc w:val="both"/>
              <w:spacing w:after="0" w:line="240" w:lineRule="auto"/>
              <w:rPr>
                <w:sz w:val="24"/>
                <w:szCs w:val="24"/>
              </w:rPr>
            </w:pPr>
            <w:r>
              <w:rPr>
                <w:rFonts w:ascii="Times New Roman" w:hAnsi="Times New Roman" w:cs="Times New Roman"/>
                <w:color w:val="#000000"/>
                <w:sz w:val="24"/>
                <w:szCs w:val="24"/>
              </w:rPr>
              <w:t> 4.	коллективный характер принимаемых решений; характер общения и взаимопомощи, взаимодополняемости участников проекта;</w:t>
            </w:r>
          </w:p>
          <w:p>
            <w:pPr>
              <w:jc w:val="both"/>
              <w:spacing w:after="0" w:line="240" w:lineRule="auto"/>
              <w:rPr>
                <w:sz w:val="24"/>
                <w:szCs w:val="24"/>
              </w:rPr>
            </w:pPr>
            <w:r>
              <w:rPr>
                <w:rFonts w:ascii="Times New Roman" w:hAnsi="Times New Roman" w:cs="Times New Roman"/>
                <w:color w:val="#000000"/>
                <w:sz w:val="24"/>
                <w:szCs w:val="24"/>
              </w:rPr>
              <w:t> 5.	необходимая и достаточная глубина проникновения в проблему, привлечение знаний из других областей;</w:t>
            </w:r>
          </w:p>
          <w:p>
            <w:pPr>
              <w:jc w:val="both"/>
              <w:spacing w:after="0" w:line="240" w:lineRule="auto"/>
              <w:rPr>
                <w:sz w:val="24"/>
                <w:szCs w:val="24"/>
              </w:rPr>
            </w:pPr>
            <w:r>
              <w:rPr>
                <w:rFonts w:ascii="Times New Roman" w:hAnsi="Times New Roman" w:cs="Times New Roman"/>
                <w:color w:val="#000000"/>
                <w:sz w:val="24"/>
                <w:szCs w:val="24"/>
              </w:rPr>
              <w:t> 6.	доказательность принимаемых решений, умение аргументировать свои заключения, выводы;</w:t>
            </w:r>
          </w:p>
          <w:p>
            <w:pPr>
              <w:jc w:val="both"/>
              <w:spacing w:after="0" w:line="240" w:lineRule="auto"/>
              <w:rPr>
                <w:sz w:val="24"/>
                <w:szCs w:val="24"/>
              </w:rPr>
            </w:pPr>
            <w:r>
              <w:rPr>
                <w:rFonts w:ascii="Times New Roman" w:hAnsi="Times New Roman" w:cs="Times New Roman"/>
                <w:color w:val="#000000"/>
                <w:sz w:val="24"/>
                <w:szCs w:val="24"/>
              </w:rPr>
              <w:t> 7.	эстетика оформления результатов выполненного проекта;</w:t>
            </w:r>
          </w:p>
          <w:p>
            <w:pPr>
              <w:jc w:val="both"/>
              <w:spacing w:after="0" w:line="240" w:lineRule="auto"/>
              <w:rPr>
                <w:sz w:val="24"/>
                <w:szCs w:val="24"/>
              </w:rPr>
            </w:pPr>
            <w:r>
              <w:rPr>
                <w:rFonts w:ascii="Times New Roman" w:hAnsi="Times New Roman" w:cs="Times New Roman"/>
                <w:color w:val="#000000"/>
                <w:sz w:val="24"/>
                <w:szCs w:val="24"/>
              </w:rPr>
              <w:t> 8.	умение отвечать на вопросы оппонентов, лаконичность и аргументированность ответов каждого члена группы.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«Проектная деятельность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941.682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проектно-исследовательской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проектно-исследовательской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8.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2024-2025_ФГОС3++2024_Бак-ОФО-ПО(НО)(24)_plx_Проектная деятельность в начальной школе</dc:title>
  <dc:creator>FastReport.NET</dc:creator>
</cp:coreProperties>
</file>